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67A9A" w14:textId="00039088" w:rsidR="00BC332F" w:rsidRPr="00FC0D90" w:rsidRDefault="00FE1DF5" w:rsidP="009F5D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C0D9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ชื่อการประชุม</w:t>
      </w:r>
      <w:r w:rsidR="009F5D4B" w:rsidRPr="00FC0D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5671" w:rsidRPr="00915671">
        <w:rPr>
          <w:rFonts w:ascii="TH SarabunPSK" w:hAnsi="TH SarabunPSK" w:cs="TH SarabunPSK"/>
          <w:b/>
          <w:bCs/>
          <w:sz w:val="32"/>
          <w:szCs w:val="32"/>
        </w:rPr>
        <w:t>From Innovation to Impact: Advancing Precision Medicine for Universal Health Coverage and Health Equity</w:t>
      </w:r>
    </w:p>
    <w:p w14:paraId="3D240109" w14:textId="3AC8FA0F" w:rsidR="009F5D4B" w:rsidRDefault="00FE1DF5" w:rsidP="00431F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C0D90">
        <w:rPr>
          <w:rFonts w:ascii="TH SarabunPSK" w:hAnsi="TH SarabunPSK" w:cs="TH SarabunPSK" w:hint="cs"/>
          <w:b/>
          <w:bCs/>
          <w:sz w:val="32"/>
          <w:szCs w:val="32"/>
          <w:cs/>
        </w:rPr>
        <w:t>ผู้จัด</w:t>
      </w:r>
      <w:r w:rsidR="009F5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5671" w:rsidRPr="00915671">
        <w:rPr>
          <w:rFonts w:ascii="TH SarabunPSK" w:hAnsi="TH SarabunPSK" w:cs="TH SarabunPSK"/>
          <w:sz w:val="32"/>
          <w:szCs w:val="32"/>
        </w:rPr>
        <w:t>the Arab Republic of Egypt</w:t>
      </w:r>
    </w:p>
    <w:p w14:paraId="03AEFF51" w14:textId="02C5F77F" w:rsidR="00592798" w:rsidRDefault="00181123" w:rsidP="00431F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C0D90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="009F5D4B" w:rsidRPr="00FC0D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92798" w:rsidRPr="00592798">
        <w:rPr>
          <w:rFonts w:ascii="TH SarabunPSK" w:hAnsi="TH SarabunPSK" w:cs="TH SarabunPSK"/>
          <w:sz w:val="32"/>
          <w:szCs w:val="32"/>
          <w:cs/>
        </w:rPr>
        <w:t>วัน</w:t>
      </w:r>
      <w:r w:rsidR="00915671">
        <w:rPr>
          <w:rFonts w:ascii="TH SarabunPSK" w:hAnsi="TH SarabunPSK" w:cs="TH SarabunPSK" w:hint="cs"/>
          <w:sz w:val="32"/>
          <w:szCs w:val="32"/>
          <w:cs/>
        </w:rPr>
        <w:t>อังคาร</w:t>
      </w:r>
      <w:r w:rsidR="00592798" w:rsidRPr="00592798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592798" w:rsidRPr="00592798">
        <w:rPr>
          <w:rFonts w:ascii="TH SarabunPSK" w:hAnsi="TH SarabunPSK" w:cs="TH SarabunPSK"/>
          <w:sz w:val="32"/>
          <w:szCs w:val="32"/>
        </w:rPr>
        <w:t>1</w:t>
      </w:r>
      <w:r w:rsidR="00915671">
        <w:rPr>
          <w:rFonts w:ascii="TH SarabunPSK" w:hAnsi="TH SarabunPSK" w:cs="TH SarabunPSK" w:hint="cs"/>
          <w:sz w:val="32"/>
          <w:szCs w:val="32"/>
          <w:cs/>
        </w:rPr>
        <w:t>9</w:t>
      </w:r>
      <w:r w:rsidR="00592798" w:rsidRPr="00592798">
        <w:rPr>
          <w:rFonts w:ascii="TH SarabunPSK" w:hAnsi="TH SarabunPSK" w:cs="TH SarabunPSK"/>
          <w:sz w:val="32"/>
          <w:szCs w:val="32"/>
        </w:rPr>
        <w:t xml:space="preserve"> </w:t>
      </w:r>
      <w:r w:rsidR="00592798" w:rsidRPr="00592798">
        <w:rPr>
          <w:rFonts w:ascii="TH SarabunPSK" w:hAnsi="TH SarabunPSK" w:cs="TH SarabunPSK"/>
          <w:sz w:val="32"/>
          <w:szCs w:val="32"/>
          <w:cs/>
        </w:rPr>
        <w:t xml:space="preserve">พฤษภาคม </w:t>
      </w:r>
      <w:r w:rsidR="00592798" w:rsidRPr="00592798">
        <w:rPr>
          <w:rFonts w:ascii="TH SarabunPSK" w:hAnsi="TH SarabunPSK" w:cs="TH SarabunPSK"/>
          <w:sz w:val="32"/>
          <w:szCs w:val="32"/>
        </w:rPr>
        <w:t xml:space="preserve">2569 </w:t>
      </w:r>
      <w:r w:rsidR="00592798" w:rsidRPr="00592798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="00592798" w:rsidRPr="00592798">
        <w:rPr>
          <w:rFonts w:ascii="TH SarabunPSK" w:hAnsi="TH SarabunPSK" w:cs="TH SarabunPSK"/>
          <w:sz w:val="32"/>
          <w:szCs w:val="32"/>
        </w:rPr>
        <w:t>1</w:t>
      </w:r>
      <w:r w:rsidR="00915671">
        <w:rPr>
          <w:rFonts w:ascii="TH SarabunPSK" w:hAnsi="TH SarabunPSK" w:cs="TH SarabunPSK" w:hint="cs"/>
          <w:sz w:val="32"/>
          <w:szCs w:val="32"/>
          <w:cs/>
        </w:rPr>
        <w:t>8</w:t>
      </w:r>
      <w:r w:rsidR="00592798" w:rsidRPr="00592798">
        <w:rPr>
          <w:rFonts w:ascii="TH SarabunPSK" w:hAnsi="TH SarabunPSK" w:cs="TH SarabunPSK"/>
          <w:sz w:val="32"/>
          <w:szCs w:val="32"/>
        </w:rPr>
        <w:t xml:space="preserve">.00 – </w:t>
      </w:r>
      <w:r w:rsidR="00915671">
        <w:rPr>
          <w:rFonts w:ascii="TH SarabunPSK" w:hAnsi="TH SarabunPSK" w:cs="TH SarabunPSK" w:hint="cs"/>
          <w:sz w:val="32"/>
          <w:szCs w:val="32"/>
          <w:cs/>
        </w:rPr>
        <w:t>20.0</w:t>
      </w:r>
      <w:r w:rsidR="00592798" w:rsidRPr="00592798">
        <w:rPr>
          <w:rFonts w:ascii="TH SarabunPSK" w:hAnsi="TH SarabunPSK" w:cs="TH SarabunPSK"/>
          <w:sz w:val="32"/>
          <w:szCs w:val="32"/>
        </w:rPr>
        <w:t xml:space="preserve">0 </w:t>
      </w:r>
      <w:r w:rsidR="00592798" w:rsidRPr="00592798">
        <w:rPr>
          <w:rFonts w:ascii="TH SarabunPSK" w:hAnsi="TH SarabunPSK" w:cs="TH SarabunPSK"/>
          <w:sz w:val="32"/>
          <w:szCs w:val="32"/>
          <w:cs/>
        </w:rPr>
        <w:t xml:space="preserve">น. </w:t>
      </w:r>
    </w:p>
    <w:p w14:paraId="7F40D06A" w14:textId="705EE61E" w:rsidR="00405A12" w:rsidRPr="00FC0D90" w:rsidRDefault="00727961" w:rsidP="00431F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C0D90">
        <w:rPr>
          <w:rFonts w:ascii="TH SarabunPSK" w:hAnsi="TH SarabunPSK" w:cs="TH SarabunPSK" w:hint="cs"/>
          <w:b/>
          <w:bCs/>
          <w:sz w:val="32"/>
          <w:szCs w:val="32"/>
          <w:cs/>
        </w:rPr>
        <w:t>ทีม</w:t>
      </w:r>
      <w:r w:rsidR="004D3B8D" w:rsidRPr="00FC0D90">
        <w:rPr>
          <w:rFonts w:ascii="TH SarabunPSK" w:hAnsi="TH SarabunPSK" w:cs="TH SarabunPSK"/>
          <w:b/>
          <w:bCs/>
          <w:sz w:val="32"/>
          <w:szCs w:val="32"/>
          <w:cs/>
        </w:rPr>
        <w:t>ผู้</w:t>
      </w:r>
      <w:r w:rsidR="00FE1DF5" w:rsidRPr="00FC0D90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รายงาน/หน่วยงาน</w:t>
      </w:r>
      <w:r w:rsidR="00181123" w:rsidRPr="00FC0D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1B3E125" w14:textId="423A45B3" w:rsidR="00AD6C68" w:rsidRDefault="00592798" w:rsidP="00431F62">
      <w:pPr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แพทย์หญิง</w:t>
      </w:r>
      <w:r w:rsidRPr="00592798">
        <w:rPr>
          <w:rFonts w:ascii="TH SarabunPSK" w:hAnsi="TH SarabunPSK" w:cs="TH SarabunPSK"/>
          <w:sz w:val="32"/>
          <w:szCs w:val="32"/>
          <w:cs/>
        </w:rPr>
        <w:t xml:space="preserve">บุษกร โลหารชุน  </w:t>
      </w:r>
      <w:r w:rsidR="009F5D4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กรมการแพทย์</w:t>
      </w:r>
    </w:p>
    <w:p w14:paraId="25D40B39" w14:textId="5B0D481D" w:rsidR="00592798" w:rsidRPr="00431F62" w:rsidRDefault="00592798" w:rsidP="00431F62">
      <w:pPr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นายณัฐวุฒิ ตินทุกะสิริ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กรมการแพทย์</w:t>
      </w:r>
    </w:p>
    <w:p w14:paraId="5CD10D4D" w14:textId="77777777" w:rsidR="00CF7BAE" w:rsidRPr="00431F62" w:rsidRDefault="00CF7BAE" w:rsidP="00431F6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AF81A0A" w14:textId="561A25BC" w:rsidR="00CF7BAE" w:rsidRDefault="00CF7BAE" w:rsidP="00431F6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C0D90">
        <w:rPr>
          <w:rFonts w:ascii="TH SarabunPSK" w:hAnsi="TH SarabunPSK" w:cs="TH SarabunPSK"/>
          <w:b/>
          <w:bCs/>
          <w:sz w:val="32"/>
          <w:szCs w:val="32"/>
          <w:cs/>
        </w:rPr>
        <w:t>เนื้อหาสำคัญใน</w:t>
      </w:r>
      <w:r w:rsidRPr="00FC0D90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การประชุม</w:t>
      </w:r>
      <w:r w:rsidRPr="00FC0D90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C0D90">
        <w:rPr>
          <w:rFonts w:ascii="TH SarabunPSK" w:hAnsi="TH SarabunPSK" w:cs="TH SarabunPSK"/>
          <w:b/>
          <w:bCs/>
          <w:sz w:val="32"/>
          <w:szCs w:val="32"/>
        </w:rPr>
        <w:t>Key message</w:t>
      </w:r>
      <w:r w:rsidRPr="00FC0D9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5FC91083" w14:textId="1634CE03" w:rsidR="00915671" w:rsidRPr="00915671" w:rsidRDefault="00915671" w:rsidP="0091567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15671">
        <w:rPr>
          <w:rFonts w:ascii="TH SarabunPSK" w:hAnsi="TH SarabunPSK" w:cs="TH SarabunPSK"/>
          <w:sz w:val="32"/>
          <w:szCs w:val="32"/>
          <w:cs/>
        </w:rPr>
        <w:t>สาธารณรัฐอาหรับอียิปต์ร่วมกับรัฐสมาชิก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รวมถึงประเทศไทย ในฐานะ </w:t>
      </w:r>
      <w:r>
        <w:rPr>
          <w:rFonts w:ascii="TH SarabunPSK" w:hAnsi="TH SarabunPSK" w:cs="TH SarabunPSK"/>
          <w:sz w:val="32"/>
          <w:szCs w:val="32"/>
        </w:rPr>
        <w:t>Co-sponsor</w:t>
      </w:r>
      <w:r w:rsidRPr="00915671">
        <w:rPr>
          <w:rFonts w:ascii="TH SarabunPSK" w:hAnsi="TH SarabunPSK" w:cs="TH SarabunPSK"/>
          <w:sz w:val="32"/>
          <w:szCs w:val="32"/>
          <w:cs/>
        </w:rPr>
        <w:t xml:space="preserve"> จัดกิจกรรมคู่ขนานเพื่อผลักดันข้อมติสมัชชาอนามัยโลก (</w:t>
      </w:r>
      <w:r w:rsidRPr="00915671">
        <w:rPr>
          <w:rFonts w:ascii="TH SarabunPSK" w:hAnsi="TH SarabunPSK" w:cs="TH SarabunPSK"/>
          <w:sz w:val="32"/>
          <w:szCs w:val="32"/>
        </w:rPr>
        <w:t xml:space="preserve">WHA) </w:t>
      </w:r>
      <w:r w:rsidRPr="00915671">
        <w:rPr>
          <w:rFonts w:ascii="TH SarabunPSK" w:hAnsi="TH SarabunPSK" w:cs="TH SarabunPSK"/>
          <w:sz w:val="32"/>
          <w:szCs w:val="32"/>
          <w:cs/>
        </w:rPr>
        <w:t>ว่าด้วยการแพทย์แม่นยำ (</w:t>
      </w:r>
      <w:r w:rsidRPr="00915671">
        <w:rPr>
          <w:rFonts w:ascii="TH SarabunPSK" w:hAnsi="TH SarabunPSK" w:cs="TH SarabunPSK"/>
          <w:sz w:val="32"/>
          <w:szCs w:val="32"/>
        </w:rPr>
        <w:t xml:space="preserve">Precision Medicine) </w:t>
      </w:r>
      <w:r w:rsidRPr="00915671">
        <w:rPr>
          <w:rFonts w:ascii="TH SarabunPSK" w:hAnsi="TH SarabunPSK" w:cs="TH SarabunPSK"/>
          <w:sz w:val="32"/>
          <w:szCs w:val="32"/>
          <w:cs/>
        </w:rPr>
        <w:t>มุ่งเน้นการเปลี่ยนผ่านนวัตกรรมล้ำสมัย ทั้งด้านพันธุศาสตร์ ปัญญาประดิษฐ์ และข้อมูลดิจิทัล ไปสู่การปฏิบัติจริงในระบบสาธารณสุขอย่างเป็นรูปธรรม โดยมีเป้าหมายหลักในการลดช่องว่างความเหลื่อมล้ำทางสุขภาพระหว่างประเทศ พัฒนาขีดความสามารถของบุคลากร และวางรากฐานธรรมาภิบาลข้อมูลและการเงินที่ยั่งยืน เพื่อให้มั่นใจว่าการแพทย์แม่นยำจะเป็นเครื่องมือสำคัญในการสนับสนุนหลักประกันสุขภาพถ้วนหน้า (</w:t>
      </w:r>
      <w:r w:rsidRPr="00915671">
        <w:rPr>
          <w:rFonts w:ascii="TH SarabunPSK" w:hAnsi="TH SarabunPSK" w:cs="TH SarabunPSK"/>
          <w:sz w:val="32"/>
          <w:szCs w:val="32"/>
        </w:rPr>
        <w:t xml:space="preserve">UHC) </w:t>
      </w:r>
      <w:r w:rsidRPr="00915671">
        <w:rPr>
          <w:rFonts w:ascii="TH SarabunPSK" w:hAnsi="TH SarabunPSK" w:cs="TH SarabunPSK"/>
          <w:sz w:val="32"/>
          <w:szCs w:val="32"/>
          <w:cs/>
        </w:rPr>
        <w:t>ที่เท่าเทียมและครอบคลุมประชากรทุกกลุ่ม</w:t>
      </w:r>
    </w:p>
    <w:p w14:paraId="046046DA" w14:textId="2BC6F13B" w:rsidR="002D6CA4" w:rsidRDefault="00915671" w:rsidP="0091567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การประชุมครั้งนี้เป็น</w:t>
      </w:r>
      <w:r w:rsidRPr="00915671">
        <w:rPr>
          <w:rFonts w:ascii="TH SarabunPSK" w:hAnsi="TH SarabunPSK" w:cs="TH SarabunPSK"/>
          <w:sz w:val="32"/>
          <w:szCs w:val="32"/>
          <w:cs/>
        </w:rPr>
        <w:t>ในการส่งเสริมความร่วมมือระดับนานาชาติและการแลกเปลี่ยนประสบการณ์ความสำเร็จของแต่ละประเทศ (รวมถึงความร่วมมือแบบใต้-ใต้) พร้อมทั้งขับเคลื่อนการจัดทำร่างยุทธศาสตร์โลกด้านการแพทย์แม่นยำร่วมกับองค์การอนามัยโลก (</w:t>
      </w:r>
      <w:r w:rsidRPr="00915671">
        <w:rPr>
          <w:rFonts w:ascii="TH SarabunPSK" w:hAnsi="TH SarabunPSK" w:cs="TH SarabunPSK"/>
          <w:sz w:val="32"/>
          <w:szCs w:val="32"/>
        </w:rPr>
        <w:t xml:space="preserve">WHO) </w:t>
      </w:r>
      <w:r w:rsidRPr="00915671">
        <w:rPr>
          <w:rFonts w:ascii="TH SarabunPSK" w:hAnsi="TH SarabunPSK" w:cs="TH SarabunPSK"/>
          <w:sz w:val="32"/>
          <w:szCs w:val="32"/>
          <w:cs/>
        </w:rPr>
        <w:t>โดยมุ่งแก้ไขข้อจำกัดด้านโครงสร้างพื้นฐาน ปรับปรุงกฎหมายและจริยธรรมทางการแพทย์ ตลอดจนหาแนวทางเชิงนโยบายเพื่อบูรณาการนวัตกรรมนี้เข้ากับนโยบายสาธารณสุขแห่งชาติอย่างปลอดภัย สอดคล้องกับบริบทของแต่ละประเทศ เพื่อสร้างระบบสุขภาพที่ยืดหยุ่น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915671">
        <w:rPr>
          <w:rFonts w:ascii="TH SarabunPSK" w:hAnsi="TH SarabunPSK" w:cs="TH SarabunPSK"/>
          <w:sz w:val="32"/>
          <w:szCs w:val="32"/>
          <w:cs/>
        </w:rPr>
        <w:t>และมีประชาชนเป็นศูนย์กลางอย่างแท้จริง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ในโอกาสนี้</w:t>
      </w:r>
      <w:r w:rsidR="002D6CA4">
        <w:rPr>
          <w:rFonts w:ascii="TH SarabunPSK" w:hAnsi="TH SarabunPSK" w:cs="TH SarabunPSK" w:hint="cs"/>
          <w:sz w:val="32"/>
          <w:szCs w:val="32"/>
          <w:cs/>
        </w:rPr>
        <w:t xml:space="preserve">ผู้แทนไทย </w:t>
      </w:r>
      <w:r w:rsidR="002D6CA4" w:rsidRPr="002D6CA4">
        <w:rPr>
          <w:rFonts w:ascii="TH SarabunPSK" w:hAnsi="TH SarabunPSK" w:cs="TH SarabunPSK"/>
          <w:sz w:val="32"/>
          <w:szCs w:val="32"/>
          <w:cs/>
        </w:rPr>
        <w:t>โดย</w:t>
      </w:r>
      <w:r w:rsidR="002D6CA4">
        <w:rPr>
          <w:rFonts w:ascii="TH SarabunPSK" w:hAnsi="TH SarabunPSK" w:cs="TH SarabunPSK"/>
          <w:sz w:val="32"/>
          <w:szCs w:val="32"/>
        </w:rPr>
        <w:t xml:space="preserve"> </w:t>
      </w:r>
      <w:r w:rsidRPr="00915671">
        <w:rPr>
          <w:rFonts w:ascii="TH SarabunPSK" w:hAnsi="TH SarabunPSK" w:cs="TH SarabunPSK"/>
          <w:sz w:val="32"/>
          <w:szCs w:val="32"/>
          <w:cs/>
        </w:rPr>
        <w:t>แพทย์หญิงบุษกร โลหารชุน ผู้อำนวยการสถาบันเวชศาสตร์สมเด็จพระสังฆราชญาณสังวรเพื่อผู้สูงอายุ กรมการแพทย์ ได้ร่วมเป็นวิทยากรในเวทีเสวนา (</w:t>
      </w:r>
      <w:r w:rsidRPr="00915671">
        <w:rPr>
          <w:rFonts w:ascii="TH SarabunPSK" w:hAnsi="TH SarabunPSK" w:cs="TH SarabunPSK"/>
          <w:sz w:val="32"/>
          <w:szCs w:val="32"/>
        </w:rPr>
        <w:t xml:space="preserve">Panel Discussion) </w:t>
      </w:r>
      <w:r w:rsidR="00592798" w:rsidRPr="00592798">
        <w:rPr>
          <w:rFonts w:ascii="TH SarabunPSK" w:hAnsi="TH SarabunPSK" w:cs="TH SarabunPSK"/>
          <w:sz w:val="32"/>
          <w:szCs w:val="32"/>
        </w:rPr>
        <w:t xml:space="preserve"> </w:t>
      </w:r>
      <w:r w:rsidR="00592798" w:rsidRPr="00592798">
        <w:rPr>
          <w:rFonts w:ascii="TH SarabunPSK" w:hAnsi="TH SarabunPSK" w:cs="TH SarabunPSK"/>
          <w:sz w:val="32"/>
          <w:szCs w:val="32"/>
          <w:cs/>
        </w:rPr>
        <w:t>เพื่อเน้นย้ำ</w:t>
      </w:r>
      <w:r>
        <w:rPr>
          <w:rFonts w:ascii="TH SarabunPSK" w:hAnsi="TH SarabunPSK" w:cs="TH SarabunPSK" w:hint="cs"/>
          <w:sz w:val="32"/>
          <w:szCs w:val="32"/>
          <w:cs/>
        </w:rPr>
        <w:t>ว่าการแพทย์แม่นยำเ</w:t>
      </w:r>
      <w:r w:rsidRPr="00915671">
        <w:rPr>
          <w:rFonts w:ascii="TH SarabunPSK" w:hAnsi="TH SarabunPSK" w:cs="TH SarabunPSK"/>
          <w:sz w:val="32"/>
          <w:szCs w:val="32"/>
          <w:cs/>
        </w:rPr>
        <w:t>ป็นสิ่งจำเป็นสำหรับระบบสุขภาพยุคใหม่ ซึ่งประเทศไทยได้ใช้รากฐานที่เข้มแข็งจากระบบหลักประกันสุขภาพถ้วนหน้า (</w:t>
      </w:r>
      <w:r w:rsidRPr="00915671">
        <w:rPr>
          <w:rFonts w:ascii="TH SarabunPSK" w:hAnsi="TH SarabunPSK" w:cs="TH SarabunPSK"/>
          <w:sz w:val="32"/>
          <w:szCs w:val="32"/>
        </w:rPr>
        <w:t>UHC)</w:t>
      </w:r>
    </w:p>
    <w:p w14:paraId="292268E5" w14:textId="77777777" w:rsidR="00592798" w:rsidRDefault="00592798" w:rsidP="002D6CA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64379A2" w14:textId="437BA003" w:rsidR="002D6CA4" w:rsidRPr="002D6CA4" w:rsidRDefault="002D6CA4" w:rsidP="002D6CA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ทั้งนี้มีประเด็นที่น่าสนใจจาก </w:t>
      </w:r>
      <w:r>
        <w:rPr>
          <w:rFonts w:ascii="TH SarabunPSK" w:hAnsi="TH SarabunPSK" w:cs="TH SarabunPSK"/>
          <w:sz w:val="32"/>
          <w:szCs w:val="32"/>
          <w:lang w:val="en-GB"/>
        </w:rPr>
        <w:t>Speaker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แต่ละท่านดังนี้</w:t>
      </w:r>
    </w:p>
    <w:p w14:paraId="3B37E10C" w14:textId="27ECC565" w:rsidR="00FB32F3" w:rsidRPr="00FB32F3" w:rsidRDefault="00915671" w:rsidP="00FB32F3">
      <w:pPr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32F3">
        <w:rPr>
          <w:rFonts w:ascii="TH SarabunPSK" w:hAnsi="TH SarabunPSK" w:cs="TH SarabunPSK"/>
          <w:b/>
          <w:bCs/>
          <w:sz w:val="32"/>
          <w:szCs w:val="32"/>
        </w:rPr>
        <w:t xml:space="preserve">H.E. Mr. Kwabena Mintah Akandoh </w:t>
      </w:r>
      <w:r w:rsidR="00FB32F3" w:rsidRPr="00FB32F3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FB32F3">
        <w:rPr>
          <w:rFonts w:ascii="TH SarabunPSK" w:hAnsi="TH SarabunPSK" w:cs="TH SarabunPSK"/>
          <w:b/>
          <w:bCs/>
          <w:sz w:val="32"/>
          <w:szCs w:val="32"/>
        </w:rPr>
        <w:t>Minister of Health of the Republic of Ghana</w:t>
      </w:r>
      <w:r w:rsidR="00FB32F3" w:rsidRPr="00FB32F3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="00FB32F3" w:rsidRPr="00FB32F3">
        <w:rPr>
          <w:rFonts w:ascii="TH SarabunPSK" w:hAnsi="TH SarabunPSK" w:cs="TH SarabunPSK" w:hint="cs"/>
          <w:sz w:val="32"/>
          <w:szCs w:val="32"/>
          <w:cs/>
        </w:rPr>
        <w:t>ได้แลกเปลี่ยน</w:t>
      </w:r>
      <w:r w:rsidR="00FB32F3" w:rsidRPr="00FB32F3">
        <w:rPr>
          <w:rFonts w:ascii="TH SarabunPSK" w:hAnsi="TH SarabunPSK" w:cs="TH SarabunPSK"/>
          <w:sz w:val="32"/>
          <w:szCs w:val="32"/>
          <w:cs/>
        </w:rPr>
        <w:t>ประสบการณ์ของประเทศปานามาในการยกระดับระบบสาธารณสุขให้ทันสมัย การเปลี่ยนผ่านสู่ระบบดิจิทัล และความร่วมมือด้านสาธารณสุขในระดับภูมิภาค ซึ่งสะท้อนถึงแนวทางที่ประเทศระบบสาธารณสุขเกิดใหม่ (</w:t>
      </w:r>
      <w:r w:rsidR="00FB32F3" w:rsidRPr="00FB32F3">
        <w:rPr>
          <w:rFonts w:ascii="TH SarabunPSK" w:hAnsi="TH SarabunPSK" w:cs="TH SarabunPSK"/>
          <w:sz w:val="32"/>
          <w:szCs w:val="32"/>
        </w:rPr>
        <w:t xml:space="preserve">Emerging Healthcare Systems) </w:t>
      </w:r>
      <w:r w:rsidR="00FB32F3" w:rsidRPr="00FB32F3">
        <w:rPr>
          <w:rFonts w:ascii="TH SarabunPSK" w:hAnsi="TH SarabunPSK" w:cs="TH SarabunPSK"/>
          <w:sz w:val="32"/>
          <w:szCs w:val="32"/>
          <w:cs/>
        </w:rPr>
        <w:t>สามารถนำไปประยุกต์ใช้เพื่อเตรียมความพร้อมรับมือกับการแพทย์แม่นยำ โดยเน้นย้ำถึงการวางรากฐานสำคัญที่จำเป็นต่อการขับเคลื่อนอย่างยั่งยืนและเท่าเทียม ทั้งในด้านโครงสร้างพื้นฐาน ระบบธรรมาภิบาล ความพร้อมของกำลังคน และการวางแผนระบบสุขภาพที่มีประสิทธิภาพ</w:t>
      </w:r>
    </w:p>
    <w:p w14:paraId="206F5362" w14:textId="2B2CCE56" w:rsidR="002D6CA4" w:rsidRPr="00FB32F3" w:rsidRDefault="00FB32F3" w:rsidP="00FB32F3">
      <w:pPr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32F3">
        <w:rPr>
          <w:rFonts w:ascii="TH SarabunPSK" w:hAnsi="TH SarabunPSK" w:cs="TH SarabunPSK"/>
          <w:b/>
          <w:bCs/>
          <w:sz w:val="32"/>
          <w:szCs w:val="32"/>
        </w:rPr>
        <w:t>H.E. Dr. Oleg SALAGAY</w:t>
      </w:r>
      <w:r w:rsidRPr="00FB32F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B32F3">
        <w:rPr>
          <w:rFonts w:ascii="TH SarabunPSK" w:hAnsi="TH SarabunPSK" w:cs="TH SarabunPSK"/>
          <w:b/>
          <w:bCs/>
          <w:sz w:val="32"/>
          <w:szCs w:val="32"/>
        </w:rPr>
        <w:t xml:space="preserve">(Deputy Minister of Health of the Russian Federation) </w:t>
      </w:r>
      <w:r w:rsidRPr="00FB32F3">
        <w:rPr>
          <w:rFonts w:ascii="TH SarabunPSK" w:hAnsi="TH SarabunPSK" w:cs="TH SarabunPSK"/>
          <w:sz w:val="32"/>
          <w:szCs w:val="32"/>
          <w:cs/>
        </w:rPr>
        <w:t>นำเสนอความสำเร็จและทิศทางยุทธศาสตร์จากการที่รัสเซียได้ลงทุนอย่างมหาศาลในด้านพันธุศาสตร์ (</w:t>
      </w:r>
      <w:r w:rsidRPr="00FB32F3">
        <w:rPr>
          <w:rFonts w:ascii="TH SarabunPSK" w:hAnsi="TH SarabunPSK" w:cs="TH SarabunPSK"/>
          <w:sz w:val="32"/>
          <w:szCs w:val="32"/>
        </w:rPr>
        <w:t xml:space="preserve">Genomics) </w:t>
      </w:r>
      <w:r w:rsidRPr="00FB32F3">
        <w:rPr>
          <w:rFonts w:ascii="TH SarabunPSK" w:hAnsi="TH SarabunPSK" w:cs="TH SarabunPSK"/>
          <w:sz w:val="32"/>
          <w:szCs w:val="32"/>
          <w:cs/>
        </w:rPr>
        <w:t>การวิจัยทางชีวการแพทย์ และโครงสร้างพื้นฐานการแพทย์แม่นยำในระดับประเทศ พร้อม</w:t>
      </w:r>
      <w:r w:rsidRPr="00FB32F3">
        <w:rPr>
          <w:rFonts w:ascii="TH SarabunPSK" w:hAnsi="TH SarabunPSK" w:cs="TH SarabunPSK"/>
          <w:sz w:val="32"/>
          <w:szCs w:val="32"/>
          <w:cs/>
        </w:rPr>
        <w:lastRenderedPageBreak/>
        <w:t>ทั้งหารือถึงแนวทางการถอดบทบาทความเป็นผู้นำของรัฐบาลในการกำหนดกรอบนโยบาย โครงสร้างธรรมาภิบาล และการลงทุนเชิงกลยุทธ์ เพื่อเป็นแนวทางให้ประเทศอื่น ๆ นำไปปรับใช้ในการบูรณาการนวัตกรรมเข้ากับระบบสุขภาพ ซึ่งจะช่วยขับเคลื่อนการปรับโฉมบริการทางการแพทย์ในระยะยาว และสร้างระบบสาธารณสุขที่ยั่งยืนต่อไป</w:t>
      </w:r>
    </w:p>
    <w:p w14:paraId="69DE92FE" w14:textId="1D51B2B4" w:rsidR="002D6CA4" w:rsidRPr="00FB32F3" w:rsidRDefault="00FB32F3" w:rsidP="00FB32F3">
      <w:pPr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32F3">
        <w:rPr>
          <w:rFonts w:ascii="TH SarabunPSK" w:hAnsi="TH SarabunPSK" w:cs="TH SarabunPSK"/>
          <w:b/>
          <w:bCs/>
          <w:sz w:val="32"/>
          <w:szCs w:val="32"/>
        </w:rPr>
        <w:t>Prof. Ahmed Abou Tayoun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FB32F3">
        <w:rPr>
          <w:rFonts w:ascii="TH SarabunPSK" w:hAnsi="TH SarabunPSK" w:cs="TH SarabunPSK"/>
          <w:b/>
          <w:bCs/>
          <w:sz w:val="32"/>
          <w:szCs w:val="32"/>
        </w:rPr>
        <w:t>Director, Genomic Medicine Centre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B32F3">
        <w:rPr>
          <w:rFonts w:ascii="TH SarabunPSK" w:hAnsi="TH SarabunPSK" w:cs="TH SarabunPSK"/>
          <w:b/>
          <w:bCs/>
          <w:sz w:val="32"/>
          <w:szCs w:val="32"/>
        </w:rPr>
        <w:t>Professor of Genetics, Dubai Health, UAE. Chair, WHO Advisory Group on Genomics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FB32F3">
        <w:rPr>
          <w:rFonts w:ascii="TH SarabunPSK" w:hAnsi="TH SarabunPSK" w:cs="TH SarabunPSK"/>
          <w:sz w:val="32"/>
          <w:szCs w:val="32"/>
          <w:cs/>
        </w:rPr>
        <w:t>ได้ให้มุมมองเชิงนโยบายระดับโลกว่า ข้อมติสมัชชาอนามัยโลก (</w:t>
      </w:r>
      <w:r w:rsidRPr="00FB32F3">
        <w:rPr>
          <w:rFonts w:ascii="TH SarabunPSK" w:hAnsi="TH SarabunPSK" w:cs="TH SarabunPSK"/>
          <w:sz w:val="32"/>
          <w:szCs w:val="32"/>
        </w:rPr>
        <w:t xml:space="preserve">WHA) </w:t>
      </w:r>
      <w:r w:rsidRPr="00FB32F3">
        <w:rPr>
          <w:rFonts w:ascii="TH SarabunPSK" w:hAnsi="TH SarabunPSK" w:cs="TH SarabunPSK"/>
          <w:sz w:val="32"/>
          <w:szCs w:val="32"/>
          <w:cs/>
        </w:rPr>
        <w:t>ว่าด้วยการแพทย์แม่นยำและการจัดทำยุทธศาสตร์โลก (</w:t>
      </w:r>
      <w:r w:rsidRPr="00FB32F3">
        <w:rPr>
          <w:rFonts w:ascii="TH SarabunPSK" w:hAnsi="TH SarabunPSK" w:cs="TH SarabunPSK"/>
          <w:sz w:val="32"/>
          <w:szCs w:val="32"/>
        </w:rPr>
        <w:t xml:space="preserve">Global Strategy) </w:t>
      </w:r>
      <w:r w:rsidRPr="00FB32F3">
        <w:rPr>
          <w:rFonts w:ascii="TH SarabunPSK" w:hAnsi="TH SarabunPSK" w:cs="TH SarabunPSK"/>
          <w:sz w:val="32"/>
          <w:szCs w:val="32"/>
          <w:cs/>
        </w:rPr>
        <w:t xml:space="preserve">ไม่ได้เป็นเพียงความสำเร็จทางเทคนิคเท่านั้น แต่เป็นกลไกสำคัญที่จะช่วยสนับสนุนการทำงานด้านจีโนมิกส์และการแพทย์แม่นยำที่ </w:t>
      </w:r>
      <w:r w:rsidRPr="00FB32F3">
        <w:rPr>
          <w:rFonts w:ascii="TH SarabunPSK" w:hAnsi="TH SarabunPSK" w:cs="TH SarabunPSK"/>
          <w:sz w:val="32"/>
          <w:szCs w:val="32"/>
        </w:rPr>
        <w:t xml:space="preserve">WHO </w:t>
      </w:r>
      <w:r w:rsidRPr="00FB32F3">
        <w:rPr>
          <w:rFonts w:ascii="TH SarabunPSK" w:hAnsi="TH SarabunPSK" w:cs="TH SarabunPSK"/>
          <w:sz w:val="32"/>
          <w:szCs w:val="32"/>
          <w:cs/>
        </w:rPr>
        <w:t>กำลังดำเนินการอยู่ โดยยุทธศาสตร์นี้จะทำหน้าที่เป็นตัวเร่งให้เกิดการปฏิรูประบบสุขภาพและการขับเคลื่อนระดับสากล เพื่อทลายข้อจำกัดด้านการเข้าถึงนโยบาย ส่งเสริมความเท่าเทียมทางสุขภาพ และผลักดันให้ประเทศสมาชิกสามารถบรรลุเป้าหมายหลักประกันสุขภาพถ้วนหน้า (</w:t>
      </w:r>
      <w:r w:rsidRPr="00FB32F3">
        <w:rPr>
          <w:rFonts w:ascii="TH SarabunPSK" w:hAnsi="TH SarabunPSK" w:cs="TH SarabunPSK"/>
          <w:sz w:val="32"/>
          <w:szCs w:val="32"/>
        </w:rPr>
        <w:t xml:space="preserve">UHC) </w:t>
      </w:r>
      <w:r w:rsidRPr="00FB32F3">
        <w:rPr>
          <w:rFonts w:ascii="TH SarabunPSK" w:hAnsi="TH SarabunPSK" w:cs="TH SarabunPSK"/>
          <w:sz w:val="32"/>
          <w:szCs w:val="32"/>
          <w:cs/>
        </w:rPr>
        <w:t>ได้อย่างเป็นรูปธรรมและยั่งยืน</w:t>
      </w:r>
    </w:p>
    <w:p w14:paraId="0CD84A0A" w14:textId="5E07E482" w:rsidR="003316CD" w:rsidRDefault="00592798" w:rsidP="002D6CA4">
      <w:pPr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B32F3">
        <w:rPr>
          <w:rFonts w:ascii="TH SarabunPSK" w:hAnsi="TH SarabunPSK" w:cs="TH SarabunPSK" w:hint="cs"/>
          <w:b/>
          <w:bCs/>
          <w:sz w:val="32"/>
          <w:szCs w:val="32"/>
          <w:cs/>
        </w:rPr>
        <w:t>แพทย์หญิง</w:t>
      </w:r>
      <w:r w:rsidRPr="00FB32F3">
        <w:rPr>
          <w:rFonts w:ascii="TH SarabunPSK" w:hAnsi="TH SarabunPSK" w:cs="TH SarabunPSK"/>
          <w:b/>
          <w:bCs/>
          <w:sz w:val="32"/>
          <w:szCs w:val="32"/>
          <w:cs/>
        </w:rPr>
        <w:t>บุษกร โลหารชุน</w:t>
      </w:r>
      <w:r w:rsidRPr="00FB32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32F3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ผู้อำนวยการสถาบันเวชศาสตร์สมเด็จพระสังฆราชญาณสังวรเพื่อผู้สูงอายุ </w:t>
      </w:r>
      <w:r w:rsidRPr="00FB32F3">
        <w:rPr>
          <w:rFonts w:ascii="TH SarabunPSK" w:hAnsi="TH SarabunPSK" w:cs="TH SarabunPSK" w:hint="cs"/>
          <w:b/>
          <w:bCs/>
          <w:sz w:val="32"/>
          <w:szCs w:val="32"/>
          <w:cs/>
        </w:rPr>
        <w:t>กรมการแพทย์</w:t>
      </w:r>
      <w:r w:rsidRPr="00FB32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32F3">
        <w:rPr>
          <w:rFonts w:ascii="TH SarabunPSK" w:hAnsi="TH SarabunPSK" w:cs="TH SarabunPSK"/>
          <w:sz w:val="32"/>
          <w:szCs w:val="32"/>
          <w:cs/>
        </w:rPr>
        <w:t>ได้ร่วมเป็นวิทยากรในเวทีเสวนา (</w:t>
      </w:r>
      <w:r w:rsidRPr="00FB32F3">
        <w:rPr>
          <w:rFonts w:ascii="TH SarabunPSK" w:hAnsi="TH SarabunPSK" w:cs="TH SarabunPSK"/>
          <w:sz w:val="32"/>
          <w:szCs w:val="32"/>
        </w:rPr>
        <w:t xml:space="preserve">Panel Discussion) </w:t>
      </w:r>
      <w:r w:rsidRPr="00FB32F3">
        <w:rPr>
          <w:rFonts w:ascii="TH SarabunPSK" w:hAnsi="TH SarabunPSK" w:cs="TH SarabunPSK"/>
          <w:sz w:val="32"/>
          <w:szCs w:val="32"/>
          <w:cs/>
        </w:rPr>
        <w:t>เพื่อ</w:t>
      </w:r>
      <w:r w:rsidR="00FB32F3" w:rsidRPr="00FB32F3">
        <w:rPr>
          <w:rFonts w:ascii="TH SarabunPSK" w:hAnsi="TH SarabunPSK" w:cs="TH SarabunPSK"/>
          <w:sz w:val="32"/>
          <w:szCs w:val="32"/>
          <w:cs/>
        </w:rPr>
        <w:t>โดยเน้นย้ำว่าการแพทย์แม่นยำไม่ใช่ความหรูหราสำหรับประเทศรายได้สูงอีกต่อไป แต่เป็นสิ่งจำเป็นสำหรับระบบสุขภาพยุคใหม่ ซึ่งประเทศไทยได้ใช้รากฐานที่เข้มแข็งจากระบบหลักประกันสุขภาพถ้วนหน้า (</w:t>
      </w:r>
      <w:r w:rsidR="00FB32F3" w:rsidRPr="00FB32F3">
        <w:rPr>
          <w:rFonts w:ascii="TH SarabunPSK" w:hAnsi="TH SarabunPSK" w:cs="TH SarabunPSK"/>
          <w:sz w:val="32"/>
          <w:szCs w:val="32"/>
        </w:rPr>
        <w:t xml:space="preserve">UHC) </w:t>
      </w:r>
      <w:r w:rsidR="00FB32F3" w:rsidRPr="00FB32F3">
        <w:rPr>
          <w:rFonts w:ascii="TH SarabunPSK" w:hAnsi="TH SarabunPSK" w:cs="TH SarabunPSK"/>
          <w:sz w:val="32"/>
          <w:szCs w:val="32"/>
          <w:cs/>
        </w:rPr>
        <w:t>ที่ดำเนินงานมากว่าสองทศวรรษในการขับเคลื่อนนวัตกรรมระดับโลกให้สอดคล้องกับบริบทของประเทศ ผ่านสองมาตรการหลักคือ โครงการจีโนมิกส์ประเทศไทย (</w:t>
      </w:r>
      <w:r w:rsidR="00FB32F3" w:rsidRPr="00FB32F3">
        <w:rPr>
          <w:rFonts w:ascii="TH SarabunPSK" w:hAnsi="TH SarabunPSK" w:cs="TH SarabunPSK"/>
          <w:sz w:val="32"/>
          <w:szCs w:val="32"/>
        </w:rPr>
        <w:t xml:space="preserve">Genomics Thailand Initiative) </w:t>
      </w:r>
      <w:r w:rsidR="00FB32F3" w:rsidRPr="00FB32F3">
        <w:rPr>
          <w:rFonts w:ascii="TH SarabunPSK" w:hAnsi="TH SarabunPSK" w:cs="TH SarabunPSK"/>
          <w:sz w:val="32"/>
          <w:szCs w:val="32"/>
          <w:cs/>
        </w:rPr>
        <w:t xml:space="preserve">และการบรรจุการตรวจจีโนมิกส์สำหรับโรคมะเร็งเต้านมในชุดสิทธิประโยชน์ </w:t>
      </w:r>
      <w:r w:rsidR="00FB32F3" w:rsidRPr="00FB32F3">
        <w:rPr>
          <w:rFonts w:ascii="TH SarabunPSK" w:hAnsi="TH SarabunPSK" w:cs="TH SarabunPSK"/>
          <w:sz w:val="32"/>
          <w:szCs w:val="32"/>
        </w:rPr>
        <w:t xml:space="preserve">UHC </w:t>
      </w:r>
      <w:r w:rsidR="00FB32F3" w:rsidRPr="00FB32F3">
        <w:rPr>
          <w:rFonts w:ascii="TH SarabunPSK" w:hAnsi="TH SarabunPSK" w:cs="TH SarabunPSK"/>
          <w:sz w:val="32"/>
          <w:szCs w:val="32"/>
          <w:cs/>
        </w:rPr>
        <w:t>พร้อมกันนี้ ในบริบทที่ไทยกำลังก้าวสู่สังคมสูงวัยระดับสุดยอด ประเทศไทยได้เดินหน้าพัฒนา “การแพทย์แม่นยำสำหรับผู้สูงอายุ” (</w:t>
      </w:r>
      <w:r w:rsidR="00FB32F3" w:rsidRPr="00FB32F3">
        <w:rPr>
          <w:rFonts w:ascii="TH SarabunPSK" w:hAnsi="TH SarabunPSK" w:cs="TH SarabunPSK"/>
          <w:sz w:val="32"/>
          <w:szCs w:val="32"/>
        </w:rPr>
        <w:t xml:space="preserve">Geriatric Precision Care) </w:t>
      </w:r>
      <w:r w:rsidR="00FB32F3" w:rsidRPr="00FB32F3">
        <w:rPr>
          <w:rFonts w:ascii="TH SarabunPSK" w:hAnsi="TH SarabunPSK" w:cs="TH SarabunPSK"/>
          <w:sz w:val="32"/>
          <w:szCs w:val="32"/>
          <w:cs/>
        </w:rPr>
        <w:t>โดยใช้ไบโอมาร์กเกอร์ อาทิ การประเมินอายุชีวภาพจากเทโลเมียร์ และการประเมินภาวะกล้ามเนื้อลดลง เพื่อออกแบบการฟื้นฟูและการดูแลเฉพาะบุคคลให้ผู้สูงอายุคงความสามารถในการพึ่งพาตนเองได้อย่างยั่งยืน ราคาเข้าถึงได้ ตลอดจนเสนอแนะต่อที่ประชุมในการยึดโยงนวัตกรรมเข้ากับระบบหลักประกันสุขภาพเพื่อลดความเหลื่อมล้ำ และมุ่งยกระดับคุณภาพชีวิต ศักดิ์ศรี และความเป็นธรรมให้แก่ผู้สูงอายุทั่วโล</w:t>
      </w:r>
      <w:r w:rsidR="00CF1804">
        <w:rPr>
          <w:rFonts w:ascii="TH SarabunPSK" w:hAnsi="TH SarabunPSK" w:cs="TH SarabunPSK" w:hint="cs"/>
          <w:sz w:val="32"/>
          <w:szCs w:val="32"/>
          <w:cs/>
        </w:rPr>
        <w:t>ก</w:t>
      </w:r>
    </w:p>
    <w:p w14:paraId="19E018EB" w14:textId="77777777" w:rsidR="00FB32F3" w:rsidRPr="00FB32F3" w:rsidRDefault="00FB32F3" w:rsidP="00FB32F3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14:paraId="38CFB62E" w14:textId="77777777" w:rsidR="00CF7BAE" w:rsidRPr="00FC0D90" w:rsidRDefault="00CF7BAE" w:rsidP="00431F6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C0D90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Pr="00FC0D90">
        <w:rPr>
          <w:rFonts w:ascii="TH SarabunPSK" w:hAnsi="TH SarabunPSK" w:cs="TH SarabunPSK" w:hint="cs"/>
          <w:b/>
          <w:bCs/>
          <w:sz w:val="32"/>
          <w:szCs w:val="32"/>
          <w:cs/>
        </w:rPr>
        <w:t>สำคัญ</w:t>
      </w:r>
      <w:r w:rsidRPr="00FC0D90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ที่ถูกอภิปราย/หรือถูกถามจากที่ประชุม: </w:t>
      </w:r>
    </w:p>
    <w:p w14:paraId="54C0ED6C" w14:textId="1E401016" w:rsidR="00BD30A9" w:rsidRDefault="00915671" w:rsidP="0091567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15671">
        <w:rPr>
          <w:rFonts w:ascii="TH SarabunPSK" w:hAnsi="TH SarabunPSK" w:cs="TH SarabunPSK"/>
          <w:sz w:val="32"/>
          <w:szCs w:val="32"/>
          <w:cs/>
        </w:rPr>
        <w:t>ประเทศไทยเน้นย้ำมุมมองเชิงปฏิบัติว่า นอกเหนือจากการยอมรับว่าการแพทย์แม่นยำเป็นกลไกสำคัญสู่หลักประกันสุขภาพถ้วนหน้าแล้ว "การสร้างพลังให้แก่ประชาชน ครอบครัว และชุมชน" ผ่านความรอบรู้ด้านสุขภาพ (</w:t>
      </w:r>
      <w:r w:rsidRPr="00915671">
        <w:rPr>
          <w:rFonts w:ascii="TH SarabunPSK" w:hAnsi="TH SarabunPSK" w:cs="TH SarabunPSK"/>
          <w:sz w:val="32"/>
          <w:szCs w:val="32"/>
        </w:rPr>
        <w:t xml:space="preserve">Health Literacy) </w:t>
      </w:r>
      <w:r w:rsidRPr="00915671">
        <w:rPr>
          <w:rFonts w:ascii="TH SarabunPSK" w:hAnsi="TH SarabunPSK" w:cs="TH SarabunPSK"/>
          <w:sz w:val="32"/>
          <w:szCs w:val="32"/>
          <w:cs/>
        </w:rPr>
        <w:t>การสร้างความตระหนักรู้ และการมีส่วนร่วมอย่างแท้จริง ถือเป็นอีกหนึ่งปัจจัยขับเคลื่อนที่สำคัญและเห็นผลในทางปฏิบัติ เพราะเทคโนโลยีที่ล้ำสมัยจะแสดงศักยภาพสูงสุดได้ก็ต่อเมื่อประชาชนมีความเข้าใจและไว้วางใจในระบบ โดยไทยมองว่าการเปิดโอกาสให้ชุมชนมีส่วนร่วมในการร่วมคิดร่วมสร้าง (</w:t>
      </w:r>
      <w:r w:rsidRPr="00915671">
        <w:rPr>
          <w:rFonts w:ascii="TH SarabunPSK" w:hAnsi="TH SarabunPSK" w:cs="TH SarabunPSK"/>
          <w:sz w:val="32"/>
          <w:szCs w:val="32"/>
        </w:rPr>
        <w:t xml:space="preserve">Co-creation) </w:t>
      </w:r>
      <w:r w:rsidRPr="00915671">
        <w:rPr>
          <w:rFonts w:ascii="TH SarabunPSK" w:hAnsi="TH SarabunPSK" w:cs="TH SarabunPSK"/>
          <w:sz w:val="32"/>
          <w:szCs w:val="32"/>
          <w:cs/>
        </w:rPr>
        <w:t>นโยบายและโปรแกรมการแพทย์แม่นยำอย่างโปร่งใสและครอบคลุม จะช่วยทลายกำแพงความซับซ้อนของข้อมูลพันธุศาสตร์และสร้างความเชื่อมั่นให้แก่สาธารณชนได้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4E6EA30A" w14:textId="77777777" w:rsidR="00915671" w:rsidRDefault="00915671" w:rsidP="0091567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F16D6C4" w14:textId="77777777" w:rsidR="00915671" w:rsidRDefault="00915671" w:rsidP="0091567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4FEB95B" w14:textId="77777777" w:rsidR="00FB32F3" w:rsidRDefault="00FB32F3" w:rsidP="0091567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1A134BC" w14:textId="77777777" w:rsidR="00CF7BAE" w:rsidRPr="00FC0D90" w:rsidRDefault="00CF7BAE" w:rsidP="00431F6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C0D9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ข้อเสนอแนะจากการประชุ</w:t>
      </w:r>
      <w:r w:rsidRPr="00FC0D90">
        <w:rPr>
          <w:rFonts w:ascii="TH SarabunPSK" w:hAnsi="TH SarabunPSK" w:cs="TH SarabunPSK" w:hint="cs"/>
          <w:b/>
          <w:bCs/>
          <w:sz w:val="32"/>
          <w:szCs w:val="32"/>
          <w:cs/>
        </w:rPr>
        <w:t>ม</w:t>
      </w:r>
      <w:r w:rsidRPr="00FC0D90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นี้: </w:t>
      </w:r>
    </w:p>
    <w:p w14:paraId="1BD85758" w14:textId="39612656" w:rsidR="00EF7BED" w:rsidRPr="002D6CA4" w:rsidRDefault="00915671" w:rsidP="00915671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1F3864"/>
          <w:sz w:val="28"/>
        </w:rPr>
      </w:pPr>
      <w:r w:rsidRPr="00915671">
        <w:rPr>
          <w:rFonts w:ascii="TH SarabunPSK" w:hAnsi="TH SarabunPSK" w:cs="TH SarabunPSK"/>
          <w:sz w:val="32"/>
          <w:szCs w:val="32"/>
          <w:cs/>
        </w:rPr>
        <w:t>ที่ประชุมมีข้อเสนอแนะร่วมกันในการเร่งผลักดันการแพทย์แม่นยำ (</w:t>
      </w:r>
      <w:r w:rsidRPr="00915671">
        <w:rPr>
          <w:rFonts w:ascii="TH SarabunPSK" w:hAnsi="TH SarabunPSK" w:cs="TH SarabunPSK"/>
          <w:sz w:val="32"/>
          <w:szCs w:val="32"/>
        </w:rPr>
        <w:t xml:space="preserve">Precision Medicine) </w:t>
      </w:r>
      <w:r w:rsidRPr="00915671">
        <w:rPr>
          <w:rFonts w:ascii="TH SarabunPSK" w:hAnsi="TH SarabunPSK" w:cs="TH SarabunPSK"/>
          <w:sz w:val="32"/>
          <w:szCs w:val="32"/>
          <w:cs/>
        </w:rPr>
        <w:t>ให้เป็นกลไกสำคัญในการขับเคลื่อนหลักประกันสุขภาพถ้วนหน้าและสร้างความเท่าเทียมทางสุขภาพ พร้อมทั้งมุ่งเสริมความแข็งแกร่งให้กับระบบสาธารณสุขในแต่ละประเทศ โดยเน้นย้ำถึงความจำเป็นในการสร้างและขยายเครือข่ายความร่วมมือทั้งในระดับโลก ภูมิภาค และระดับประเทศ เพื่อกระตุ้นการวิจัย การพัฒนานวัตกรรม และการแบ่งปันองค์ความรู้ร่วมกัน นอกจากนี้ ควรมุ่งส่งเสริมการเจรจาเชิงนโยบายเพื่อนำไปสู่การกำหนดกรอบธรรมาภิบาล มาตรฐานทางจริยธรรม และกฎระเบียบข้อบังคับที่ชัดเจน ซึ่งจะช่วยหลักประกันว่าประชาชนจะสามารถเข้าถึงบริการทางการแพทย์ได้อย่างทั่วถึงและเป็นธรรม ตลอดจนการลงมือปฏิบัติอย่างเป็นรูปธรรมเพื่อสร้างระบบสุขภาพที่เปิดรับความหลากหลาย มีความยืดหยุ่น และยั่งยืน ด้วยการบูรณาการนวัตกรรมการแพทย์แม่นยำเข้ากับระบบบริการสาธารณสุขในกลุ่มโรคและประชากรเป้าหมายหลักอย่างแท้จริง</w:t>
      </w:r>
    </w:p>
    <w:sectPr w:rsidR="00EF7BED" w:rsidRPr="002D6CA4" w:rsidSect="009003A4">
      <w:headerReference w:type="default" r:id="rId7"/>
      <w:footerReference w:type="default" r:id="rId8"/>
      <w:pgSz w:w="11906" w:h="16838"/>
      <w:pgMar w:top="851" w:right="1106" w:bottom="72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A2687" w14:textId="77777777" w:rsidR="00C02548" w:rsidRDefault="00C02548" w:rsidP="00482B1B">
      <w:pPr>
        <w:spacing w:after="0" w:line="240" w:lineRule="auto"/>
      </w:pPr>
      <w:r>
        <w:separator/>
      </w:r>
    </w:p>
  </w:endnote>
  <w:endnote w:type="continuationSeparator" w:id="0">
    <w:p w14:paraId="7474D40F" w14:textId="77777777" w:rsidR="00C02548" w:rsidRDefault="00C02548" w:rsidP="00482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E910" w14:textId="297B80F4" w:rsidR="00852AD8" w:rsidRPr="00482B1B" w:rsidRDefault="00A92E72">
    <w:pPr>
      <w:pStyle w:val="Footer"/>
      <w:jc w:val="right"/>
      <w:rPr>
        <w:rFonts w:ascii="Tahoma" w:hAnsi="Tahoma" w:cs="Tahoma"/>
        <w:sz w:val="18"/>
        <w:szCs w:val="22"/>
      </w:rPr>
    </w:pPr>
    <w:r w:rsidRPr="00482B1B">
      <w:rPr>
        <w:rFonts w:ascii="Tahoma" w:hAnsi="Tahoma" w:cs="Tahoma"/>
        <w:sz w:val="18"/>
        <w:szCs w:val="22"/>
      </w:rPr>
      <w:fldChar w:fldCharType="begin"/>
    </w:r>
    <w:r w:rsidR="00852AD8" w:rsidRPr="00482B1B">
      <w:rPr>
        <w:rFonts w:ascii="Tahoma" w:hAnsi="Tahoma" w:cs="Tahoma"/>
        <w:sz w:val="18"/>
        <w:szCs w:val="22"/>
      </w:rPr>
      <w:instrText xml:space="preserve"> PAGE   \</w:instrText>
    </w:r>
    <w:r w:rsidR="00852AD8" w:rsidRPr="00482B1B">
      <w:rPr>
        <w:rFonts w:ascii="Tahoma" w:hAnsi="Tahoma" w:cs="Tahoma"/>
        <w:sz w:val="18"/>
        <w:szCs w:val="18"/>
        <w:cs/>
      </w:rPr>
      <w:instrText xml:space="preserve">* </w:instrText>
    </w:r>
    <w:r w:rsidR="00852AD8" w:rsidRPr="00482B1B">
      <w:rPr>
        <w:rFonts w:ascii="Tahoma" w:hAnsi="Tahoma" w:cs="Tahoma"/>
        <w:sz w:val="18"/>
        <w:szCs w:val="22"/>
      </w:rPr>
      <w:instrText xml:space="preserve">MERGEFORMAT </w:instrText>
    </w:r>
    <w:r w:rsidRPr="00482B1B">
      <w:rPr>
        <w:rFonts w:ascii="Tahoma" w:hAnsi="Tahoma" w:cs="Tahoma"/>
        <w:sz w:val="18"/>
        <w:szCs w:val="22"/>
      </w:rPr>
      <w:fldChar w:fldCharType="separate"/>
    </w:r>
    <w:r w:rsidR="00D47C01">
      <w:rPr>
        <w:rFonts w:ascii="Tahoma" w:hAnsi="Tahoma" w:cs="Tahoma"/>
        <w:noProof/>
        <w:sz w:val="18"/>
        <w:szCs w:val="22"/>
      </w:rPr>
      <w:t>1</w:t>
    </w:r>
    <w:r w:rsidRPr="00482B1B">
      <w:rPr>
        <w:rFonts w:ascii="Tahoma" w:hAnsi="Tahoma" w:cs="Tahoma"/>
        <w:sz w:val="18"/>
        <w:szCs w:val="22"/>
      </w:rPr>
      <w:fldChar w:fldCharType="end"/>
    </w:r>
  </w:p>
  <w:p w14:paraId="5E1BCD1F" w14:textId="77777777" w:rsidR="00852AD8" w:rsidRDefault="00852A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C780F" w14:textId="77777777" w:rsidR="00C02548" w:rsidRDefault="00C02548" w:rsidP="00482B1B">
      <w:pPr>
        <w:spacing w:after="0" w:line="240" w:lineRule="auto"/>
      </w:pPr>
      <w:r>
        <w:separator/>
      </w:r>
    </w:p>
  </w:footnote>
  <w:footnote w:type="continuationSeparator" w:id="0">
    <w:p w14:paraId="3BFE887E" w14:textId="77777777" w:rsidR="00C02548" w:rsidRDefault="00C02548" w:rsidP="00482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794B4" w14:textId="717B47CD" w:rsidR="00352BA3" w:rsidRPr="00B43B80" w:rsidRDefault="00FE1DF5" w:rsidP="00405A12">
    <w:pPr>
      <w:spacing w:after="0" w:line="240" w:lineRule="auto"/>
      <w:rPr>
        <w:rFonts w:ascii="TH SarabunPSK" w:hAnsi="TH SarabunPSK" w:cs="TH SarabunPSK"/>
        <w:b/>
        <w:bCs/>
        <w:sz w:val="28"/>
      </w:rPr>
    </w:pPr>
    <w:r>
      <w:rPr>
        <w:rFonts w:ascii="TH SarabunPSK" w:hAnsi="TH SarabunPSK" w:cs="TH SarabunPSK"/>
        <w:b/>
        <w:bCs/>
        <w:sz w:val="28"/>
      </w:rPr>
      <w:t xml:space="preserve">Summary report of </w:t>
    </w:r>
    <w:r w:rsidR="00D47C01">
      <w:rPr>
        <w:rFonts w:ascii="TH SarabunPSK" w:hAnsi="TH SarabunPSK" w:cs="TH SarabunPSK"/>
        <w:b/>
        <w:bCs/>
        <w:sz w:val="28"/>
      </w:rPr>
      <w:t>WHA79</w:t>
    </w:r>
    <w:r w:rsidR="009C7445">
      <w:rPr>
        <w:rFonts w:ascii="TH SarabunPSK" w:hAnsi="TH SarabunPSK" w:cs="TH SarabunPSK"/>
        <w:b/>
        <w:bCs/>
        <w:sz w:val="28"/>
      </w:rPr>
      <w:t xml:space="preserve"> Side Events</w:t>
    </w:r>
  </w:p>
  <w:p w14:paraId="5874394B" w14:textId="42C0F2D9" w:rsidR="009C7445" w:rsidRPr="00B43B80" w:rsidRDefault="00D47C01" w:rsidP="009C7445">
    <w:pPr>
      <w:spacing w:after="0" w:line="240" w:lineRule="auto"/>
      <w:rPr>
        <w:rFonts w:ascii="TH SarabunPSK" w:hAnsi="TH SarabunPSK" w:cs="TH SarabunPSK"/>
        <w:sz w:val="28"/>
      </w:rPr>
    </w:pPr>
    <w:r>
      <w:rPr>
        <w:rFonts w:ascii="TH SarabunPSK" w:hAnsi="TH SarabunPSK" w:cs="TH SarabunPSK"/>
        <w:sz w:val="28"/>
      </w:rPr>
      <w:t>79</w:t>
    </w:r>
    <w:r w:rsidR="009C7445">
      <w:rPr>
        <w:rFonts w:ascii="TH SarabunPSK" w:hAnsi="TH SarabunPSK" w:cs="TH SarabunPSK"/>
        <w:sz w:val="28"/>
        <w:vertAlign w:val="superscript"/>
      </w:rPr>
      <w:t>th</w:t>
    </w:r>
    <w:r w:rsidR="009C7445">
      <w:rPr>
        <w:rFonts w:ascii="TH SarabunPSK" w:hAnsi="TH SarabunPSK" w:cs="TH SarabunPSK"/>
        <w:sz w:val="28"/>
      </w:rPr>
      <w:t xml:space="preserve"> World Health Assembly </w:t>
    </w:r>
  </w:p>
  <w:p w14:paraId="1E38F641" w14:textId="77777777" w:rsidR="00BA63FC" w:rsidRDefault="00BA63FC" w:rsidP="009F5D4B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singleLevel"/>
    <w:tmpl w:val="00000006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000009"/>
    <w:multiLevelType w:val="singleLevel"/>
    <w:tmpl w:val="00000009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A"/>
    <w:multiLevelType w:val="singleLevel"/>
    <w:tmpl w:val="0000000A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7" w15:restartNumberingAfterBreak="0">
    <w:nsid w:val="0000000C"/>
    <w:multiLevelType w:val="singleLevel"/>
    <w:tmpl w:val="0000000C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8" w15:restartNumberingAfterBreak="0">
    <w:nsid w:val="0000000E"/>
    <w:multiLevelType w:val="singleLevel"/>
    <w:tmpl w:val="0000000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9" w15:restartNumberingAfterBreak="0">
    <w:nsid w:val="0000000F"/>
    <w:multiLevelType w:val="singleLevel"/>
    <w:tmpl w:val="0000000F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10"/>
    <w:multiLevelType w:val="singleLevel"/>
    <w:tmpl w:val="00000010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000011"/>
    <w:multiLevelType w:val="singleLevel"/>
    <w:tmpl w:val="00000011"/>
    <w:name w:val="WW8Num3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2" w15:restartNumberingAfterBreak="0">
    <w:nsid w:val="00000012"/>
    <w:multiLevelType w:val="singleLevel"/>
    <w:tmpl w:val="00000012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3" w15:restartNumberingAfterBreak="0">
    <w:nsid w:val="00000014"/>
    <w:multiLevelType w:val="singleLevel"/>
    <w:tmpl w:val="00000014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4" w15:restartNumberingAfterBreak="0">
    <w:nsid w:val="00000015"/>
    <w:multiLevelType w:val="singleLevel"/>
    <w:tmpl w:val="00000015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5" w15:restartNumberingAfterBreak="0">
    <w:nsid w:val="00000016"/>
    <w:multiLevelType w:val="singleLevel"/>
    <w:tmpl w:val="00000016"/>
    <w:name w:val="WW8Num4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6" w15:restartNumberingAfterBreak="0">
    <w:nsid w:val="00000017"/>
    <w:multiLevelType w:val="singleLevel"/>
    <w:tmpl w:val="00000017"/>
    <w:name w:val="WW8Num42"/>
    <w:lvl w:ilvl="0">
      <w:start w:val="1"/>
      <w:numFmt w:val="bullet"/>
      <w:lvlText w:val=""/>
      <w:lvlJc w:val="left"/>
      <w:pPr>
        <w:tabs>
          <w:tab w:val="num" w:pos="0"/>
        </w:tabs>
        <w:ind w:left="795" w:hanging="360"/>
      </w:pPr>
      <w:rPr>
        <w:rFonts w:ascii="Symbol" w:hAnsi="Symbol"/>
      </w:rPr>
    </w:lvl>
  </w:abstractNum>
  <w:abstractNum w:abstractNumId="17" w15:restartNumberingAfterBreak="0">
    <w:nsid w:val="00000019"/>
    <w:multiLevelType w:val="multilevel"/>
    <w:tmpl w:val="00000019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18" w15:restartNumberingAfterBreak="0">
    <w:nsid w:val="0000001A"/>
    <w:multiLevelType w:val="singleLevel"/>
    <w:tmpl w:val="0000001A"/>
    <w:name w:val="WW8Num4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9" w15:restartNumberingAfterBreak="0">
    <w:nsid w:val="00E61A43"/>
    <w:multiLevelType w:val="hybridMultilevel"/>
    <w:tmpl w:val="4AC25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ACD7983"/>
    <w:multiLevelType w:val="hybridMultilevel"/>
    <w:tmpl w:val="DC8EC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792A98"/>
    <w:multiLevelType w:val="hybridMultilevel"/>
    <w:tmpl w:val="7BB08B8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49A5ECA"/>
    <w:multiLevelType w:val="hybridMultilevel"/>
    <w:tmpl w:val="A5344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BC496D"/>
    <w:multiLevelType w:val="multilevel"/>
    <w:tmpl w:val="3864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0B049C"/>
    <w:multiLevelType w:val="hybridMultilevel"/>
    <w:tmpl w:val="FFEEE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1E0515"/>
    <w:multiLevelType w:val="hybridMultilevel"/>
    <w:tmpl w:val="40706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BD54F4"/>
    <w:multiLevelType w:val="hybridMultilevel"/>
    <w:tmpl w:val="98BAB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AB7534"/>
    <w:multiLevelType w:val="hybridMultilevel"/>
    <w:tmpl w:val="85AED880"/>
    <w:lvl w:ilvl="0" w:tplc="F72E24AE">
      <w:start w:val="1"/>
      <w:numFmt w:val="decimal"/>
      <w:lvlText w:val="13.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8CF7EBA"/>
    <w:multiLevelType w:val="hybridMultilevel"/>
    <w:tmpl w:val="F04EA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B2E09"/>
    <w:multiLevelType w:val="hybridMultilevel"/>
    <w:tmpl w:val="93F6E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B12D53"/>
    <w:multiLevelType w:val="hybridMultilevel"/>
    <w:tmpl w:val="222E8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037540">
    <w:abstractNumId w:val="27"/>
  </w:num>
  <w:num w:numId="2" w16cid:durableId="386687782">
    <w:abstractNumId w:val="29"/>
  </w:num>
  <w:num w:numId="3" w16cid:durableId="1803574565">
    <w:abstractNumId w:val="30"/>
  </w:num>
  <w:num w:numId="4" w16cid:durableId="184486364">
    <w:abstractNumId w:val="21"/>
  </w:num>
  <w:num w:numId="5" w16cid:durableId="1501653222">
    <w:abstractNumId w:val="19"/>
  </w:num>
  <w:num w:numId="6" w16cid:durableId="793524454">
    <w:abstractNumId w:val="24"/>
  </w:num>
  <w:num w:numId="7" w16cid:durableId="643508309">
    <w:abstractNumId w:val="26"/>
  </w:num>
  <w:num w:numId="8" w16cid:durableId="2144106936">
    <w:abstractNumId w:val="25"/>
  </w:num>
  <w:num w:numId="9" w16cid:durableId="431169114">
    <w:abstractNumId w:val="20"/>
  </w:num>
  <w:num w:numId="10" w16cid:durableId="1311640934">
    <w:abstractNumId w:val="22"/>
  </w:num>
  <w:num w:numId="11" w16cid:durableId="1592546901">
    <w:abstractNumId w:val="28"/>
  </w:num>
  <w:num w:numId="12" w16cid:durableId="967008270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13B"/>
    <w:rsid w:val="00014276"/>
    <w:rsid w:val="00017B87"/>
    <w:rsid w:val="000237DD"/>
    <w:rsid w:val="000250C2"/>
    <w:rsid w:val="00031F6D"/>
    <w:rsid w:val="00046FFD"/>
    <w:rsid w:val="00060594"/>
    <w:rsid w:val="00060A2C"/>
    <w:rsid w:val="0006333F"/>
    <w:rsid w:val="000633F0"/>
    <w:rsid w:val="00071728"/>
    <w:rsid w:val="0007217A"/>
    <w:rsid w:val="00074702"/>
    <w:rsid w:val="0008446F"/>
    <w:rsid w:val="00095DB3"/>
    <w:rsid w:val="000A4235"/>
    <w:rsid w:val="000E78D8"/>
    <w:rsid w:val="00100014"/>
    <w:rsid w:val="00123218"/>
    <w:rsid w:val="001271FC"/>
    <w:rsid w:val="00132A93"/>
    <w:rsid w:val="00152CAA"/>
    <w:rsid w:val="00160CCB"/>
    <w:rsid w:val="00173545"/>
    <w:rsid w:val="00174D5E"/>
    <w:rsid w:val="00175EFE"/>
    <w:rsid w:val="00181123"/>
    <w:rsid w:val="00191116"/>
    <w:rsid w:val="00193D77"/>
    <w:rsid w:val="001A0BE6"/>
    <w:rsid w:val="001A3A20"/>
    <w:rsid w:val="001C0B8B"/>
    <w:rsid w:val="001D376C"/>
    <w:rsid w:val="001F3DF6"/>
    <w:rsid w:val="001F5B15"/>
    <w:rsid w:val="001F5C1D"/>
    <w:rsid w:val="002027AE"/>
    <w:rsid w:val="002173F3"/>
    <w:rsid w:val="00221607"/>
    <w:rsid w:val="00227AE5"/>
    <w:rsid w:val="00227DA2"/>
    <w:rsid w:val="00231EFC"/>
    <w:rsid w:val="002522FB"/>
    <w:rsid w:val="0025347E"/>
    <w:rsid w:val="002542FC"/>
    <w:rsid w:val="002549E1"/>
    <w:rsid w:val="002832C1"/>
    <w:rsid w:val="002A1BB6"/>
    <w:rsid w:val="002C2D1D"/>
    <w:rsid w:val="002C5C4F"/>
    <w:rsid w:val="002D5C07"/>
    <w:rsid w:val="002D6CA4"/>
    <w:rsid w:val="002F26E3"/>
    <w:rsid w:val="00300448"/>
    <w:rsid w:val="0031452E"/>
    <w:rsid w:val="00326039"/>
    <w:rsid w:val="003268F3"/>
    <w:rsid w:val="003316CD"/>
    <w:rsid w:val="00337066"/>
    <w:rsid w:val="003432B1"/>
    <w:rsid w:val="00352BA3"/>
    <w:rsid w:val="00360115"/>
    <w:rsid w:val="00367D04"/>
    <w:rsid w:val="003720C3"/>
    <w:rsid w:val="00390334"/>
    <w:rsid w:val="00397C33"/>
    <w:rsid w:val="003A182F"/>
    <w:rsid w:val="003A5672"/>
    <w:rsid w:val="003A66E3"/>
    <w:rsid w:val="003B76C1"/>
    <w:rsid w:val="003C3A72"/>
    <w:rsid w:val="003D1CB6"/>
    <w:rsid w:val="003D6F31"/>
    <w:rsid w:val="003E3B40"/>
    <w:rsid w:val="003E7659"/>
    <w:rsid w:val="00405A12"/>
    <w:rsid w:val="00413749"/>
    <w:rsid w:val="00417756"/>
    <w:rsid w:val="00426697"/>
    <w:rsid w:val="004315E3"/>
    <w:rsid w:val="00431F62"/>
    <w:rsid w:val="00434B48"/>
    <w:rsid w:val="00480594"/>
    <w:rsid w:val="00482B1B"/>
    <w:rsid w:val="004916F6"/>
    <w:rsid w:val="004A34CB"/>
    <w:rsid w:val="004B128E"/>
    <w:rsid w:val="004B6C57"/>
    <w:rsid w:val="004C201D"/>
    <w:rsid w:val="004C3C5B"/>
    <w:rsid w:val="004C546B"/>
    <w:rsid w:val="004D3767"/>
    <w:rsid w:val="004D3B8D"/>
    <w:rsid w:val="004D516F"/>
    <w:rsid w:val="004E3F3E"/>
    <w:rsid w:val="004E40CE"/>
    <w:rsid w:val="004F4C50"/>
    <w:rsid w:val="004F7C51"/>
    <w:rsid w:val="005267A2"/>
    <w:rsid w:val="00537E42"/>
    <w:rsid w:val="00540B90"/>
    <w:rsid w:val="00545BA6"/>
    <w:rsid w:val="00545E68"/>
    <w:rsid w:val="005604FF"/>
    <w:rsid w:val="00572D84"/>
    <w:rsid w:val="0057407C"/>
    <w:rsid w:val="005752AE"/>
    <w:rsid w:val="005753FD"/>
    <w:rsid w:val="005772E5"/>
    <w:rsid w:val="00586ED4"/>
    <w:rsid w:val="00592798"/>
    <w:rsid w:val="00592A44"/>
    <w:rsid w:val="005A071A"/>
    <w:rsid w:val="005A1F7D"/>
    <w:rsid w:val="005A3AB6"/>
    <w:rsid w:val="005C75B3"/>
    <w:rsid w:val="005D2B5B"/>
    <w:rsid w:val="005F1BE5"/>
    <w:rsid w:val="00602540"/>
    <w:rsid w:val="00604944"/>
    <w:rsid w:val="00611AFB"/>
    <w:rsid w:val="00615191"/>
    <w:rsid w:val="00634C8D"/>
    <w:rsid w:val="00637441"/>
    <w:rsid w:val="0064160A"/>
    <w:rsid w:val="00647427"/>
    <w:rsid w:val="00656639"/>
    <w:rsid w:val="00660325"/>
    <w:rsid w:val="0066282A"/>
    <w:rsid w:val="0067173A"/>
    <w:rsid w:val="0068748B"/>
    <w:rsid w:val="006D1380"/>
    <w:rsid w:val="006D6049"/>
    <w:rsid w:val="006F3706"/>
    <w:rsid w:val="006F71F6"/>
    <w:rsid w:val="00701341"/>
    <w:rsid w:val="00711535"/>
    <w:rsid w:val="007129E5"/>
    <w:rsid w:val="00723CB1"/>
    <w:rsid w:val="00727961"/>
    <w:rsid w:val="00727DA2"/>
    <w:rsid w:val="007313C8"/>
    <w:rsid w:val="00743B05"/>
    <w:rsid w:val="0075177A"/>
    <w:rsid w:val="0076117E"/>
    <w:rsid w:val="007802D1"/>
    <w:rsid w:val="00785BFE"/>
    <w:rsid w:val="00786937"/>
    <w:rsid w:val="00795C6F"/>
    <w:rsid w:val="00796FDD"/>
    <w:rsid w:val="007B472B"/>
    <w:rsid w:val="007B72AA"/>
    <w:rsid w:val="007C1DDF"/>
    <w:rsid w:val="00833133"/>
    <w:rsid w:val="00835747"/>
    <w:rsid w:val="00846C34"/>
    <w:rsid w:val="00852AD8"/>
    <w:rsid w:val="00892D66"/>
    <w:rsid w:val="00897202"/>
    <w:rsid w:val="008B01C7"/>
    <w:rsid w:val="008C4E02"/>
    <w:rsid w:val="008C4F18"/>
    <w:rsid w:val="008D3FE1"/>
    <w:rsid w:val="008E5962"/>
    <w:rsid w:val="009003A4"/>
    <w:rsid w:val="00915671"/>
    <w:rsid w:val="00916410"/>
    <w:rsid w:val="00927E48"/>
    <w:rsid w:val="0093189D"/>
    <w:rsid w:val="00932D33"/>
    <w:rsid w:val="009378C8"/>
    <w:rsid w:val="00940748"/>
    <w:rsid w:val="009435E6"/>
    <w:rsid w:val="00950CBC"/>
    <w:rsid w:val="009638FB"/>
    <w:rsid w:val="00975EF6"/>
    <w:rsid w:val="00977C2F"/>
    <w:rsid w:val="009836D6"/>
    <w:rsid w:val="00990850"/>
    <w:rsid w:val="009967D3"/>
    <w:rsid w:val="00997E77"/>
    <w:rsid w:val="009C2F5A"/>
    <w:rsid w:val="009C7445"/>
    <w:rsid w:val="009D630E"/>
    <w:rsid w:val="009D6AC1"/>
    <w:rsid w:val="009F14D0"/>
    <w:rsid w:val="009F2982"/>
    <w:rsid w:val="009F2D1C"/>
    <w:rsid w:val="009F46A8"/>
    <w:rsid w:val="009F5D4B"/>
    <w:rsid w:val="00A06938"/>
    <w:rsid w:val="00A17CE2"/>
    <w:rsid w:val="00A315CB"/>
    <w:rsid w:val="00A42139"/>
    <w:rsid w:val="00A42724"/>
    <w:rsid w:val="00A5434C"/>
    <w:rsid w:val="00A5526A"/>
    <w:rsid w:val="00A5577A"/>
    <w:rsid w:val="00A63E8D"/>
    <w:rsid w:val="00A92E72"/>
    <w:rsid w:val="00AB5D83"/>
    <w:rsid w:val="00AB62E6"/>
    <w:rsid w:val="00AC1F3A"/>
    <w:rsid w:val="00AC21E5"/>
    <w:rsid w:val="00AC518E"/>
    <w:rsid w:val="00AD4F41"/>
    <w:rsid w:val="00AD6C68"/>
    <w:rsid w:val="00AE0EF3"/>
    <w:rsid w:val="00AE7BE5"/>
    <w:rsid w:val="00B02D01"/>
    <w:rsid w:val="00B036FE"/>
    <w:rsid w:val="00B037CE"/>
    <w:rsid w:val="00B12816"/>
    <w:rsid w:val="00B24354"/>
    <w:rsid w:val="00B34A50"/>
    <w:rsid w:val="00B43072"/>
    <w:rsid w:val="00B43B80"/>
    <w:rsid w:val="00B53195"/>
    <w:rsid w:val="00B64FA9"/>
    <w:rsid w:val="00B73668"/>
    <w:rsid w:val="00B74FA0"/>
    <w:rsid w:val="00B92B86"/>
    <w:rsid w:val="00BA396E"/>
    <w:rsid w:val="00BA3FB5"/>
    <w:rsid w:val="00BA63FC"/>
    <w:rsid w:val="00BB16B0"/>
    <w:rsid w:val="00BB5B56"/>
    <w:rsid w:val="00BC2456"/>
    <w:rsid w:val="00BC332F"/>
    <w:rsid w:val="00BD30A9"/>
    <w:rsid w:val="00C02548"/>
    <w:rsid w:val="00C04335"/>
    <w:rsid w:val="00C05928"/>
    <w:rsid w:val="00C130BA"/>
    <w:rsid w:val="00C14BD1"/>
    <w:rsid w:val="00C244DE"/>
    <w:rsid w:val="00C30AF9"/>
    <w:rsid w:val="00C35805"/>
    <w:rsid w:val="00C36DF0"/>
    <w:rsid w:val="00C530A2"/>
    <w:rsid w:val="00C56E5C"/>
    <w:rsid w:val="00C570B5"/>
    <w:rsid w:val="00C65C8F"/>
    <w:rsid w:val="00C707DA"/>
    <w:rsid w:val="00C70939"/>
    <w:rsid w:val="00C9196C"/>
    <w:rsid w:val="00CB73B6"/>
    <w:rsid w:val="00CB78A5"/>
    <w:rsid w:val="00CC0D15"/>
    <w:rsid w:val="00CC5421"/>
    <w:rsid w:val="00CD1003"/>
    <w:rsid w:val="00CD33B6"/>
    <w:rsid w:val="00CE7DDF"/>
    <w:rsid w:val="00CF1804"/>
    <w:rsid w:val="00CF5BFB"/>
    <w:rsid w:val="00CF7BAE"/>
    <w:rsid w:val="00D06699"/>
    <w:rsid w:val="00D20023"/>
    <w:rsid w:val="00D43A80"/>
    <w:rsid w:val="00D43EE7"/>
    <w:rsid w:val="00D47C01"/>
    <w:rsid w:val="00D55E76"/>
    <w:rsid w:val="00D57866"/>
    <w:rsid w:val="00D61D3D"/>
    <w:rsid w:val="00D733A0"/>
    <w:rsid w:val="00D75E36"/>
    <w:rsid w:val="00D82001"/>
    <w:rsid w:val="00D82C28"/>
    <w:rsid w:val="00D85E3B"/>
    <w:rsid w:val="00DA1C10"/>
    <w:rsid w:val="00DA2D0B"/>
    <w:rsid w:val="00DB7A6D"/>
    <w:rsid w:val="00DC04DE"/>
    <w:rsid w:val="00DC62F7"/>
    <w:rsid w:val="00DD08A1"/>
    <w:rsid w:val="00DD523F"/>
    <w:rsid w:val="00DE08EC"/>
    <w:rsid w:val="00DF0279"/>
    <w:rsid w:val="00DF0CB0"/>
    <w:rsid w:val="00DF47D7"/>
    <w:rsid w:val="00DF70FB"/>
    <w:rsid w:val="00E00A4F"/>
    <w:rsid w:val="00E05960"/>
    <w:rsid w:val="00E120F0"/>
    <w:rsid w:val="00E16B0A"/>
    <w:rsid w:val="00E20720"/>
    <w:rsid w:val="00E351FB"/>
    <w:rsid w:val="00E4685C"/>
    <w:rsid w:val="00E53B92"/>
    <w:rsid w:val="00E54CAF"/>
    <w:rsid w:val="00E607FD"/>
    <w:rsid w:val="00E674FA"/>
    <w:rsid w:val="00E734C0"/>
    <w:rsid w:val="00E820E2"/>
    <w:rsid w:val="00E92A17"/>
    <w:rsid w:val="00E92B98"/>
    <w:rsid w:val="00E9555F"/>
    <w:rsid w:val="00E957B0"/>
    <w:rsid w:val="00EB0E8E"/>
    <w:rsid w:val="00EB2619"/>
    <w:rsid w:val="00EB2C31"/>
    <w:rsid w:val="00ED600C"/>
    <w:rsid w:val="00EF7BED"/>
    <w:rsid w:val="00F14C20"/>
    <w:rsid w:val="00F17E99"/>
    <w:rsid w:val="00F2568A"/>
    <w:rsid w:val="00F32EC0"/>
    <w:rsid w:val="00F37AFE"/>
    <w:rsid w:val="00F418DF"/>
    <w:rsid w:val="00F43E53"/>
    <w:rsid w:val="00F60148"/>
    <w:rsid w:val="00F7143A"/>
    <w:rsid w:val="00F8113B"/>
    <w:rsid w:val="00F92F84"/>
    <w:rsid w:val="00F94C71"/>
    <w:rsid w:val="00FA146F"/>
    <w:rsid w:val="00FA53A9"/>
    <w:rsid w:val="00FA7C7C"/>
    <w:rsid w:val="00FB32F3"/>
    <w:rsid w:val="00FC0D90"/>
    <w:rsid w:val="00FC4EA8"/>
    <w:rsid w:val="00FC5512"/>
    <w:rsid w:val="00FD3700"/>
    <w:rsid w:val="00FD4C0B"/>
    <w:rsid w:val="00FE1DF5"/>
    <w:rsid w:val="00FF69CF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3E21F"/>
  <w15:docId w15:val="{79EBB05C-53E2-4E4B-9B03-D45AC86D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218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8B01C7"/>
    <w:pPr>
      <w:keepNext/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C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B01C7"/>
    <w:rPr>
      <w:rFonts w:ascii="Times New Roman" w:eastAsia="Times New Roman" w:hAnsi="Times New Roman" w:cs="Arial"/>
      <w:b/>
      <w:bCs/>
      <w:kern w:val="32"/>
      <w:sz w:val="32"/>
      <w:szCs w:val="32"/>
      <w:lang w:bidi="ar-SA"/>
    </w:rPr>
  </w:style>
  <w:style w:type="paragraph" w:customStyle="1" w:styleId="1">
    <w:name w:val="รายการย่อหน้า1"/>
    <w:basedOn w:val="Normal"/>
    <w:rsid w:val="00C0592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lang w:eastAsia="th-TH"/>
    </w:rPr>
  </w:style>
  <w:style w:type="paragraph" w:customStyle="1" w:styleId="10">
    <w:name w:val="ปกติ (เว็บ)1"/>
    <w:basedOn w:val="Normal"/>
    <w:rsid w:val="00C05928"/>
    <w:pPr>
      <w:suppressAutoHyphens/>
      <w:spacing w:before="280" w:after="280" w:line="240" w:lineRule="auto"/>
    </w:pPr>
    <w:rPr>
      <w:rFonts w:ascii="Tahoma" w:eastAsia="MS Mincho" w:hAnsi="Tahoma" w:cs="Tahoma"/>
      <w:sz w:val="24"/>
      <w:szCs w:val="24"/>
      <w:lang w:eastAsia="th-TH"/>
    </w:rPr>
  </w:style>
  <w:style w:type="paragraph" w:customStyle="1" w:styleId="WW-Default">
    <w:name w:val="WW-Default"/>
    <w:rsid w:val="00C05928"/>
    <w:pPr>
      <w:widowControl w:val="0"/>
      <w:suppressAutoHyphens/>
      <w:autoSpaceDE w:val="0"/>
    </w:pPr>
    <w:rPr>
      <w:rFonts w:ascii="Tahoma" w:eastAsia="Arial" w:hAnsi="Tahoma" w:cs="Tahoma"/>
      <w:color w:val="000000"/>
      <w:sz w:val="24"/>
      <w:szCs w:val="24"/>
      <w:lang w:eastAsia="th-TH"/>
    </w:rPr>
  </w:style>
  <w:style w:type="paragraph" w:customStyle="1" w:styleId="TableContents">
    <w:name w:val="Table Contents"/>
    <w:basedOn w:val="Normal"/>
    <w:rsid w:val="00C05928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482B1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82B1B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482B1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82B1B"/>
    <w:rPr>
      <w:sz w:val="22"/>
      <w:szCs w:val="28"/>
    </w:rPr>
  </w:style>
  <w:style w:type="table" w:styleId="TableGrid">
    <w:name w:val="Table Grid"/>
    <w:basedOn w:val="TableNormal"/>
    <w:uiPriority w:val="59"/>
    <w:rsid w:val="00723C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3B8D"/>
    <w:pPr>
      <w:ind w:left="720"/>
      <w:contextualSpacing/>
    </w:pPr>
  </w:style>
  <w:style w:type="character" w:styleId="Hyperlink">
    <w:name w:val="Hyperlink"/>
    <w:uiPriority w:val="99"/>
    <w:unhideWhenUsed/>
    <w:rsid w:val="0025347E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C130B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CA4"/>
    <w:rPr>
      <w:rFonts w:asciiTheme="majorHAnsi" w:eastAsiaTheme="majorEastAsia" w:hAnsiTheme="majorHAnsi" w:cstheme="majorBidi"/>
      <w:color w:val="0F4761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 Health Division</dc:creator>
  <cp:keywords/>
  <cp:lastModifiedBy>Nattawut Tintukasiri</cp:lastModifiedBy>
  <cp:revision>8</cp:revision>
  <dcterms:created xsi:type="dcterms:W3CDTF">2026-05-26T05:04:00Z</dcterms:created>
  <dcterms:modified xsi:type="dcterms:W3CDTF">2026-05-27T04:39:00Z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e3f40662-410e-4ea3-9d3c-d3d28d7d691f</vt:lpwstr>
  </property>
</Properties>
</file>